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№ 1 к Техническим требованиям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p>
      <w:pPr>
        <w:jc w:val="right"/>
        <w:keepLines/>
        <w:keepNext/>
        <w:spacing w:after="12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4"/>
          <w:highlight w:val="white"/>
        </w:rPr>
      </w:pPr>
      <w:r>
        <w:rPr>
          <w:rFonts w:hint="cs" w:ascii="Times New Roman" w:hAnsi="Times New Roman" w:cs="Times New Roman"/>
          <w:sz w:val="28"/>
          <w:szCs w:val="24"/>
        </w:rPr>
      </w:r>
      <w:r>
        <w:rPr>
          <w:rFonts w:hint="cs" w:ascii="Times New Roman" w:hAnsi="Times New Roman" w:cs="Times New Roman"/>
          <w:sz w:val="28"/>
          <w:szCs w:val="24"/>
        </w:rPr>
        <w:t xml:space="preserve">ОКПД2 43.99.90.190 Выполнение работ по ремонту зданий и сооружений Приморских тепловых сетей, Приморский край.</w:t>
      </w:r>
      <w:r>
        <w:rPr>
          <w:rFonts w:hint="cs" w:ascii="Times New Roman" w:hAnsi="Times New Roman" w:cs="Times New Roman"/>
          <w:sz w:val="28"/>
          <w:szCs w:val="24"/>
        </w:rPr>
      </w:r>
      <w:r>
        <w:rPr>
          <w:rFonts w:ascii="Times New Roman" w:hAnsi="Times New Roman" w:cs="Times New Roman"/>
          <w:b/>
          <w:sz w:val="28"/>
          <w:szCs w:val="24"/>
          <w:highlight w:val="white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4"/>
          <w:highlight w:val="white"/>
        </w:rPr>
        <w:t xml:space="preserve">Лот №</w:t>
      </w:r>
      <w:r>
        <w:rPr>
          <w:rFonts w:ascii="Times New Roman" w:hAnsi="Times New Roman" w:cs="Times New Roman"/>
          <w:b/>
          <w:sz w:val="28"/>
          <w:szCs w:val="24"/>
          <w:highlight w:val="white"/>
        </w:rPr>
        <w:t xml:space="preserve">11037004 -РЕМ ПРОД-2026-ДГК-ПТС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ind w:firstLine="708"/>
        <w:jc w:val="both"/>
        <w:spacing w:line="276" w:lineRule="auto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Сметная документация разработана Заказчиком (приложение №3 к настоящим Техническим требованиям), в программном комплексе «Гранд-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white"/>
        </w:rPr>
        <w:t xml:space="preserve">С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white"/>
        </w:rPr>
        <w:t xml:space="preserve">МЕТА», согласно следующим ценовым показателям (критериям):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white"/>
        </w:rPr>
      </w:r>
    </w:p>
    <w:p>
      <w:pPr>
        <w:pStyle w:val="917"/>
        <w:numPr>
          <w:ilvl w:val="0"/>
          <w:numId w:val="6"/>
        </w:numPr>
        <w:contextualSpacing/>
        <w:ind w:left="0" w:right="0" w:firstLine="709"/>
        <w:jc w:val="both"/>
        <w:spacing w:after="0" w:line="276" w:lineRule="auto"/>
        <w:rPr>
          <w:b w:val="0"/>
          <w:bCs w:val="0"/>
          <w:i w:val="0"/>
          <w:iCs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а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базе ФСНБ-2022 (с Изм. 1-17) ресурсно-индексным методом с уровнем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 цен на 1 квартал 2026.</w:t>
      </w:r>
      <w:r>
        <w:rPr>
          <w:b w:val="0"/>
          <w:bCs w:val="0"/>
          <w:i w:val="0"/>
          <w:iCs w:val="0"/>
          <w:sz w:val="28"/>
          <w:szCs w:val="28"/>
          <w:highlight w:val="white"/>
        </w:rPr>
      </w:r>
      <w:r>
        <w:rPr>
          <w:b w:val="0"/>
          <w:bCs w:val="0"/>
          <w:i w:val="0"/>
          <w:iCs w:val="0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after="0" w:line="276" w:lineRule="auto"/>
        <w:rPr>
          <w:b w:val="0"/>
          <w:bCs w:val="0"/>
          <w:i w:val="0"/>
          <w:iCs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–</w:t>
        <w:tab/>
        <w:t xml:space="preserve">В локальном сметном расчете учесть: </w:t>
      </w:r>
      <w:r>
        <w:rPr>
          <w:b w:val="0"/>
          <w:bCs w:val="0"/>
          <w:i w:val="0"/>
          <w:iCs w:val="0"/>
          <w:sz w:val="28"/>
          <w:szCs w:val="28"/>
          <w:highlight w:val="white"/>
        </w:rPr>
      </w:r>
      <w:r>
        <w:rPr>
          <w:b w:val="0"/>
          <w:bCs w:val="0"/>
          <w:i w:val="0"/>
          <w:iCs w:val="0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after="0" w:line="276" w:lineRule="auto"/>
        <w:rPr>
          <w:b w:val="0"/>
          <w:bCs w:val="0"/>
          <w:i w:val="0"/>
          <w:iCs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- норматив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сметной прибыли в размере 30% от ФОТ; </w:t>
      </w:r>
      <w:r>
        <w:rPr>
          <w:b w:val="0"/>
          <w:bCs w:val="0"/>
          <w:i w:val="0"/>
          <w:iCs w:val="0"/>
          <w:sz w:val="28"/>
          <w:szCs w:val="28"/>
          <w:highlight w:val="white"/>
        </w:rPr>
      </w:r>
      <w:r>
        <w:rPr>
          <w:b w:val="0"/>
          <w:bCs w:val="0"/>
          <w:i w:val="0"/>
          <w:iCs w:val="0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after="0" w:line="276" w:lineRule="auto"/>
        <w:rPr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- затраты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захоронение отходов строительства (Приказ КГУП "ПЭО" от 29.12.2025г №476 в ред.приказа КГУП "ПЭО" от 20.01.2026 №009) IV класс - 3438 руб/т без НДС: 0,936 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- затраты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отходов строительства (Приказ КГУП "ПЭО" от 29.12.2025г №476 в ред.приказа КГУП "ПЭО" от 20.01.2026 №009) V класс - 1922,52 руб/т без НДС: 23,3258 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8"/>
          <w:szCs w:val="28"/>
          <w:highlight w:val="white"/>
        </w:rPr>
      </w:r>
    </w:p>
    <w:p>
      <w:pPr>
        <w:pStyle w:val="917"/>
        <w:numPr>
          <w:ilvl w:val="0"/>
          <w:numId w:val="11"/>
        </w:numPr>
        <w:contextualSpacing/>
        <w:ind w:left="0" w:right="0"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</w:rPr>
        <w:t xml:space="preserve">затраты на погрузочные работы и вывоз строительного мусора (полигон, ул. Холмистая» - до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23 км);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contextualSpacing/>
        <w:ind w:left="0" w:right="0"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в сметную стоимость включен резерв средств на непредвиденные работы и затраты в размере 2%.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а стадии закрытия актов выполненных работ данный резерв в процентах не оплачивается. Данный резерв предназначен для возмещения стоимости работ, потребность в которых может возникнуть в процессе производства работ, и подлежит оплате на основании акта на вып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олнение дополнительных работ, дополнительной сметы, составленной по аналогии с основной сметой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Договора подряда.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276" w:lineRule="auto"/>
        <w:rPr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асходы за утилизацию строительного мусора принимаются на основании представленных в составе исполнительной документации отчетных документов (договоров со сторонними организациями на оказание услуг по утилизаци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и мусора, талонов или иных действующих в муници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пальном образовании документов на утилизацию и др.) в пределах учтенной в смете суммы.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after="0" w:line="276" w:lineRule="auto"/>
        <w:rPr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Сметная документация должна быть предоставлена по элементам затрат с расшифровкой всех статей затрат на электронном носителе в формате gsf программы «ГРАНД-СМЕТА» и на бумажном носителе в формате xls.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Сметы составляются с округлением до целых рублей, сводный сметный расчет – с округлением до целых рублей, НДС – с округлением до рублей с двумя знаками после  запятой.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7">
    <w:multiLevelType w:val="hybridMultilevel"/>
    <w:lvl w:ilvl="0">
      <w:start w:val="17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0">
    <w:name w:val="Plain Table 1"/>
    <w:basedOn w:val="7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basedOn w:val="7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4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9">
    <w:name w:val="Grid Table 5 Dark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7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List Table 1 Light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List Table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4">
    <w:name w:val="List Table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List Table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List Table 5 Dark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17">
    <w:name w:val="List Table 6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18">
    <w:name w:val="List Table 7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19" w:default="1">
    <w:name w:val="Normal"/>
    <w:qFormat/>
  </w:style>
  <w:style w:type="paragraph" w:styleId="720">
    <w:name w:val="Heading 1"/>
    <w:basedOn w:val="719"/>
    <w:next w:val="719"/>
    <w:link w:val="749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21">
    <w:name w:val="Heading 2"/>
    <w:basedOn w:val="719"/>
    <w:next w:val="719"/>
    <w:link w:val="750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2">
    <w:name w:val="Heading 3"/>
    <w:basedOn w:val="719"/>
    <w:next w:val="719"/>
    <w:link w:val="751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23">
    <w:name w:val="Heading 4"/>
    <w:basedOn w:val="719"/>
    <w:next w:val="719"/>
    <w:link w:val="75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4">
    <w:name w:val="Heading 5"/>
    <w:basedOn w:val="719"/>
    <w:next w:val="719"/>
    <w:link w:val="75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5">
    <w:name w:val="Heading 6"/>
    <w:basedOn w:val="719"/>
    <w:next w:val="719"/>
    <w:link w:val="75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6">
    <w:name w:val="Heading 7"/>
    <w:basedOn w:val="719"/>
    <w:next w:val="719"/>
    <w:link w:val="75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7">
    <w:name w:val="Heading 8"/>
    <w:basedOn w:val="719"/>
    <w:next w:val="719"/>
    <w:link w:val="75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8">
    <w:name w:val="Heading 9"/>
    <w:basedOn w:val="719"/>
    <w:next w:val="719"/>
    <w:link w:val="75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9" w:default="1">
    <w:name w:val="Default Paragraph Font"/>
    <w:uiPriority w:val="1"/>
    <w:semiHidden/>
    <w:unhideWhenUsed/>
  </w:style>
  <w:style w:type="table" w:styleId="7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1" w:default="1">
    <w:name w:val="No List"/>
    <w:uiPriority w:val="99"/>
    <w:semiHidden/>
    <w:unhideWhenUsed/>
  </w:style>
  <w:style w:type="character" w:styleId="732" w:customStyle="1">
    <w:name w:val="Heading 1 Char"/>
    <w:basedOn w:val="729"/>
    <w:uiPriority w:val="9"/>
    <w:rPr>
      <w:rFonts w:ascii="Arial" w:hAnsi="Arial" w:eastAsia="Arial" w:cs="Arial"/>
      <w:sz w:val="40"/>
      <w:szCs w:val="40"/>
    </w:rPr>
  </w:style>
  <w:style w:type="character" w:styleId="733" w:customStyle="1">
    <w:name w:val="Heading 2 Char"/>
    <w:basedOn w:val="729"/>
    <w:uiPriority w:val="9"/>
    <w:rPr>
      <w:rFonts w:ascii="Arial" w:hAnsi="Arial" w:eastAsia="Arial" w:cs="Arial"/>
      <w:sz w:val="34"/>
    </w:rPr>
  </w:style>
  <w:style w:type="character" w:styleId="734" w:customStyle="1">
    <w:name w:val="Heading 3 Char"/>
    <w:basedOn w:val="729"/>
    <w:uiPriority w:val="9"/>
    <w:rPr>
      <w:rFonts w:ascii="Arial" w:hAnsi="Arial" w:eastAsia="Arial" w:cs="Arial"/>
      <w:sz w:val="30"/>
      <w:szCs w:val="30"/>
    </w:rPr>
  </w:style>
  <w:style w:type="character" w:styleId="735" w:customStyle="1">
    <w:name w:val="Heading 4 Char"/>
    <w:basedOn w:val="729"/>
    <w:uiPriority w:val="9"/>
    <w:rPr>
      <w:rFonts w:ascii="Arial" w:hAnsi="Arial" w:eastAsia="Arial" w:cs="Arial"/>
      <w:b/>
      <w:bCs/>
      <w:sz w:val="26"/>
      <w:szCs w:val="26"/>
    </w:rPr>
  </w:style>
  <w:style w:type="character" w:styleId="736" w:customStyle="1">
    <w:name w:val="Heading 5 Char"/>
    <w:basedOn w:val="729"/>
    <w:uiPriority w:val="9"/>
    <w:rPr>
      <w:rFonts w:ascii="Arial" w:hAnsi="Arial" w:eastAsia="Arial" w:cs="Arial"/>
      <w:b/>
      <w:bCs/>
      <w:sz w:val="24"/>
      <w:szCs w:val="24"/>
    </w:rPr>
  </w:style>
  <w:style w:type="character" w:styleId="737" w:customStyle="1">
    <w:name w:val="Heading 6 Char"/>
    <w:basedOn w:val="729"/>
    <w:uiPriority w:val="9"/>
    <w:rPr>
      <w:rFonts w:ascii="Arial" w:hAnsi="Arial" w:eastAsia="Arial" w:cs="Arial"/>
      <w:b/>
      <w:bCs/>
      <w:sz w:val="22"/>
      <w:szCs w:val="22"/>
    </w:rPr>
  </w:style>
  <w:style w:type="character" w:styleId="738" w:customStyle="1">
    <w:name w:val="Heading 7 Char"/>
    <w:basedOn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9" w:customStyle="1">
    <w:name w:val="Heading 8 Char"/>
    <w:basedOn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740" w:customStyle="1">
    <w:name w:val="Heading 9 Char"/>
    <w:basedOn w:val="729"/>
    <w:uiPriority w:val="9"/>
    <w:rPr>
      <w:rFonts w:ascii="Arial" w:hAnsi="Arial" w:eastAsia="Arial" w:cs="Arial"/>
      <w:i/>
      <w:iCs/>
      <w:sz w:val="21"/>
      <w:szCs w:val="21"/>
    </w:rPr>
  </w:style>
  <w:style w:type="character" w:styleId="741" w:customStyle="1">
    <w:name w:val="Title Char"/>
    <w:basedOn w:val="729"/>
    <w:uiPriority w:val="10"/>
    <w:rPr>
      <w:sz w:val="48"/>
      <w:szCs w:val="48"/>
    </w:rPr>
  </w:style>
  <w:style w:type="character" w:styleId="742" w:customStyle="1">
    <w:name w:val="Subtitle Char"/>
    <w:basedOn w:val="729"/>
    <w:uiPriority w:val="11"/>
    <w:rPr>
      <w:sz w:val="24"/>
      <w:szCs w:val="24"/>
    </w:rPr>
  </w:style>
  <w:style w:type="character" w:styleId="743" w:customStyle="1">
    <w:name w:val="Quote Char"/>
    <w:uiPriority w:val="29"/>
    <w:rPr>
      <w:i/>
    </w:rPr>
  </w:style>
  <w:style w:type="character" w:styleId="744" w:customStyle="1">
    <w:name w:val="Intense Quote Char"/>
    <w:uiPriority w:val="30"/>
    <w:rPr>
      <w:i/>
    </w:rPr>
  </w:style>
  <w:style w:type="character" w:styleId="745" w:customStyle="1">
    <w:name w:val="Header Char"/>
    <w:basedOn w:val="729"/>
    <w:uiPriority w:val="99"/>
  </w:style>
  <w:style w:type="character" w:styleId="746" w:customStyle="1">
    <w:name w:val="Caption Char"/>
    <w:uiPriority w:val="99"/>
  </w:style>
  <w:style w:type="character" w:styleId="747" w:customStyle="1">
    <w:name w:val="Footnote Text Char"/>
    <w:uiPriority w:val="99"/>
    <w:rPr>
      <w:sz w:val="18"/>
    </w:rPr>
  </w:style>
  <w:style w:type="character" w:styleId="748" w:customStyle="1">
    <w:name w:val="Endnote Text Char"/>
    <w:uiPriority w:val="99"/>
    <w:rPr>
      <w:sz w:val="20"/>
    </w:rPr>
  </w:style>
  <w:style w:type="character" w:styleId="749" w:customStyle="1">
    <w:name w:val="Заголовок 1 Знак"/>
    <w:link w:val="720"/>
    <w:uiPriority w:val="9"/>
    <w:rPr>
      <w:rFonts w:ascii="Arial" w:hAnsi="Arial" w:eastAsia="Arial" w:cs="Arial"/>
      <w:sz w:val="40"/>
      <w:szCs w:val="40"/>
    </w:rPr>
  </w:style>
  <w:style w:type="character" w:styleId="750" w:customStyle="1">
    <w:name w:val="Заголовок 2 Знак"/>
    <w:link w:val="721"/>
    <w:uiPriority w:val="9"/>
    <w:rPr>
      <w:rFonts w:ascii="Arial" w:hAnsi="Arial" w:eastAsia="Arial" w:cs="Arial"/>
      <w:sz w:val="34"/>
    </w:rPr>
  </w:style>
  <w:style w:type="character" w:styleId="751" w:customStyle="1">
    <w:name w:val="Заголовок 3 Знак"/>
    <w:link w:val="722"/>
    <w:uiPriority w:val="9"/>
    <w:rPr>
      <w:rFonts w:ascii="Arial" w:hAnsi="Arial" w:eastAsia="Arial" w:cs="Arial"/>
      <w:sz w:val="30"/>
      <w:szCs w:val="30"/>
    </w:rPr>
  </w:style>
  <w:style w:type="character" w:styleId="752" w:customStyle="1">
    <w:name w:val="Заголовок 4 Знак"/>
    <w:link w:val="723"/>
    <w:uiPriority w:val="9"/>
    <w:rPr>
      <w:rFonts w:ascii="Arial" w:hAnsi="Arial" w:eastAsia="Arial" w:cs="Arial"/>
      <w:b/>
      <w:bCs/>
      <w:sz w:val="26"/>
      <w:szCs w:val="26"/>
    </w:rPr>
  </w:style>
  <w:style w:type="character" w:styleId="753" w:customStyle="1">
    <w:name w:val="Заголовок 5 Знак"/>
    <w:link w:val="724"/>
    <w:uiPriority w:val="9"/>
    <w:rPr>
      <w:rFonts w:ascii="Arial" w:hAnsi="Arial" w:eastAsia="Arial" w:cs="Arial"/>
      <w:b/>
      <w:bCs/>
      <w:sz w:val="24"/>
      <w:szCs w:val="24"/>
    </w:rPr>
  </w:style>
  <w:style w:type="character" w:styleId="754" w:customStyle="1">
    <w:name w:val="Заголовок 6 Знак"/>
    <w:link w:val="725"/>
    <w:uiPriority w:val="9"/>
    <w:rPr>
      <w:rFonts w:ascii="Arial" w:hAnsi="Arial" w:eastAsia="Arial" w:cs="Arial"/>
      <w:b/>
      <w:bCs/>
      <w:sz w:val="22"/>
      <w:szCs w:val="22"/>
    </w:rPr>
  </w:style>
  <w:style w:type="character" w:styleId="755" w:customStyle="1">
    <w:name w:val="Заголовок 7 Знак"/>
    <w:link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6" w:customStyle="1">
    <w:name w:val="Заголовок 8 Знак"/>
    <w:link w:val="727"/>
    <w:uiPriority w:val="9"/>
    <w:rPr>
      <w:rFonts w:ascii="Arial" w:hAnsi="Arial" w:eastAsia="Arial" w:cs="Arial"/>
      <w:i/>
      <w:iCs/>
      <w:sz w:val="22"/>
      <w:szCs w:val="22"/>
    </w:rPr>
  </w:style>
  <w:style w:type="character" w:styleId="757" w:customStyle="1">
    <w:name w:val="Заголовок 9 Знак"/>
    <w:link w:val="728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Title"/>
    <w:basedOn w:val="719"/>
    <w:next w:val="719"/>
    <w:link w:val="759"/>
    <w:uiPriority w:val="10"/>
    <w:qFormat/>
    <w:pPr>
      <w:contextualSpacing/>
      <w:spacing w:before="300"/>
    </w:pPr>
    <w:rPr>
      <w:sz w:val="48"/>
      <w:szCs w:val="48"/>
    </w:rPr>
  </w:style>
  <w:style w:type="character" w:styleId="759" w:customStyle="1">
    <w:name w:val="Заголовок Знак"/>
    <w:link w:val="758"/>
    <w:uiPriority w:val="10"/>
    <w:rPr>
      <w:sz w:val="48"/>
      <w:szCs w:val="48"/>
    </w:rPr>
  </w:style>
  <w:style w:type="paragraph" w:styleId="760">
    <w:name w:val="Subtitle"/>
    <w:basedOn w:val="719"/>
    <w:next w:val="719"/>
    <w:link w:val="761"/>
    <w:uiPriority w:val="11"/>
    <w:qFormat/>
    <w:pPr>
      <w:spacing w:before="200"/>
    </w:pPr>
    <w:rPr>
      <w:sz w:val="24"/>
      <w:szCs w:val="24"/>
    </w:rPr>
  </w:style>
  <w:style w:type="character" w:styleId="761" w:customStyle="1">
    <w:name w:val="Подзаголовок Знак"/>
    <w:link w:val="760"/>
    <w:uiPriority w:val="11"/>
    <w:rPr>
      <w:sz w:val="24"/>
      <w:szCs w:val="24"/>
    </w:rPr>
  </w:style>
  <w:style w:type="paragraph" w:styleId="762">
    <w:name w:val="Quote"/>
    <w:basedOn w:val="719"/>
    <w:next w:val="719"/>
    <w:link w:val="763"/>
    <w:uiPriority w:val="29"/>
    <w:qFormat/>
    <w:pPr>
      <w:ind w:left="720" w:right="720"/>
    </w:pPr>
    <w:rPr>
      <w:i/>
    </w:rPr>
  </w:style>
  <w:style w:type="character" w:styleId="763" w:customStyle="1">
    <w:name w:val="Цитата 2 Знак"/>
    <w:link w:val="762"/>
    <w:uiPriority w:val="29"/>
    <w:rPr>
      <w:i/>
    </w:rPr>
  </w:style>
  <w:style w:type="paragraph" w:styleId="764">
    <w:name w:val="Intense Quote"/>
    <w:basedOn w:val="719"/>
    <w:next w:val="719"/>
    <w:link w:val="76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5" w:customStyle="1">
    <w:name w:val="Выделенная цитата Знак"/>
    <w:link w:val="764"/>
    <w:uiPriority w:val="30"/>
    <w:rPr>
      <w:i/>
    </w:rPr>
  </w:style>
  <w:style w:type="paragraph" w:styleId="766">
    <w:name w:val="Header"/>
    <w:basedOn w:val="719"/>
    <w:link w:val="7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7" w:customStyle="1">
    <w:name w:val="Верхний колонтитул Знак"/>
    <w:link w:val="766"/>
    <w:uiPriority w:val="99"/>
  </w:style>
  <w:style w:type="paragraph" w:styleId="768">
    <w:name w:val="Footer"/>
    <w:basedOn w:val="719"/>
    <w:link w:val="7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9" w:customStyle="1">
    <w:name w:val="Footer Char"/>
    <w:uiPriority w:val="99"/>
  </w:style>
  <w:style w:type="paragraph" w:styleId="770">
    <w:name w:val="Caption"/>
    <w:basedOn w:val="719"/>
    <w:next w:val="719"/>
    <w:link w:val="746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71" w:customStyle="1">
    <w:name w:val="Нижний колонтитул Знак"/>
    <w:link w:val="768"/>
    <w:uiPriority w:val="99"/>
  </w:style>
  <w:style w:type="table" w:styleId="772">
    <w:name w:val="Table Grid"/>
    <w:basedOn w:val="73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73" w:customStyle="1">
    <w:name w:val="Table Grid Light"/>
    <w:basedOn w:val="73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4" w:customStyle="1">
    <w:name w:val="Таблица простая 11"/>
    <w:basedOn w:val="73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 w:customStyle="1">
    <w:name w:val="Таблица простая 21"/>
    <w:basedOn w:val="73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 w:customStyle="1">
    <w:name w:val="Таблица простая 31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7" w:customStyle="1">
    <w:name w:val="Таблица простая 41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Таблица простая 51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9" w:customStyle="1">
    <w:name w:val="Таблица-сетка 1 светлая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Таблица-сетка 2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Таблица-сетка 3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Таблица-сетка 41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1" w:customStyle="1">
    <w:name w:val="Grid Table 4 - Accent 1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2" w:customStyle="1">
    <w:name w:val="Grid Table 4 - Accent 2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3" w:customStyle="1">
    <w:name w:val="Grid Table 4 - Accent 3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4" w:customStyle="1">
    <w:name w:val="Grid Table 4 - Accent 4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5" w:customStyle="1">
    <w:name w:val="Grid Table 4 - Accent 5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6" w:customStyle="1">
    <w:name w:val="Grid Table 4 - Accent 6"/>
    <w:basedOn w:val="7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7" w:customStyle="1">
    <w:name w:val="Таблица-сетка 5 темная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4" w:customStyle="1">
    <w:name w:val="Таблица-сетка 6 цветная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5" w:customStyle="1">
    <w:name w:val="Grid Table 6 Colorful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6" w:customStyle="1">
    <w:name w:val="Grid Table 6 Colorful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7" w:customStyle="1">
    <w:name w:val="Grid Table 6 Colorful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8" w:customStyle="1">
    <w:name w:val="Grid Table 6 Colorful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9" w:customStyle="1">
    <w:name w:val="Grid Table 6 Colorful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0" w:customStyle="1">
    <w:name w:val="Grid Table 6 Colorful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1" w:customStyle="1">
    <w:name w:val="Таблица-сетка 7 цветная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Список-таблица 1 светлая1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1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2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3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4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5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6"/>
    <w:basedOn w:val="7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Список-таблица 2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2" w:customStyle="1">
    <w:name w:val="Список-таблица 3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Список-таблица 4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Список-таблица 5 темная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Список-таблица 6 цветная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4" w:customStyle="1">
    <w:name w:val="List Table 6 Colorful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5" w:customStyle="1">
    <w:name w:val="List Table 6 Colorful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6" w:customStyle="1">
    <w:name w:val="List Table 6 Colorful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7" w:customStyle="1">
    <w:name w:val="List Table 6 Colorful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8" w:customStyle="1">
    <w:name w:val="List Table 6 Colorful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9" w:customStyle="1">
    <w:name w:val="List Table 6 Colorful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0" w:customStyle="1">
    <w:name w:val="Список-таблица 7 цветная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ned - Accent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8" w:customStyle="1">
    <w:name w:val="Lined - Accent 1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9" w:customStyle="1">
    <w:name w:val="Lined - Accent 2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0" w:customStyle="1">
    <w:name w:val="Lined - Accent 3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1" w:customStyle="1">
    <w:name w:val="Lined - Accent 4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2" w:customStyle="1">
    <w:name w:val="Lined - Accent 5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3" w:customStyle="1">
    <w:name w:val="Lined - Accent 6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4" w:customStyle="1">
    <w:name w:val="Bordered &amp; Lined - Accent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5" w:customStyle="1">
    <w:name w:val="Bordered &amp; Lined - Accent 1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6" w:customStyle="1">
    <w:name w:val="Bordered &amp; Lined - Accent 2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7" w:customStyle="1">
    <w:name w:val="Bordered &amp; Lined - Accent 3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8" w:customStyle="1">
    <w:name w:val="Bordered &amp; Lined - Accent 4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9" w:customStyle="1">
    <w:name w:val="Bordered &amp; Lined - Accent 5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0" w:customStyle="1">
    <w:name w:val="Bordered &amp; Lined - Accent 6"/>
    <w:basedOn w:val="7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1" w:customStyle="1">
    <w:name w:val="Bordered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2" w:customStyle="1">
    <w:name w:val="Bordered - Accent 1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3" w:customStyle="1">
    <w:name w:val="Bordered - Accent 2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4" w:customStyle="1">
    <w:name w:val="Bordered - Accent 3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5" w:customStyle="1">
    <w:name w:val="Bordered - Accent 4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6" w:customStyle="1">
    <w:name w:val="Bordered - Accent 5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7" w:customStyle="1">
    <w:name w:val="Bordered - Accent 6"/>
    <w:basedOn w:val="7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8">
    <w:name w:val="Hyperlink"/>
    <w:uiPriority w:val="99"/>
    <w:unhideWhenUsed/>
    <w:rPr>
      <w:color w:val="0563c1" w:themeColor="hyperlink"/>
      <w:u w:val="single"/>
    </w:rPr>
  </w:style>
  <w:style w:type="paragraph" w:styleId="899">
    <w:name w:val="footnote text"/>
    <w:basedOn w:val="719"/>
    <w:link w:val="900"/>
    <w:uiPriority w:val="99"/>
    <w:semiHidden/>
    <w:unhideWhenUsed/>
    <w:pPr>
      <w:spacing w:after="40" w:line="240" w:lineRule="auto"/>
    </w:pPr>
    <w:rPr>
      <w:sz w:val="18"/>
    </w:rPr>
  </w:style>
  <w:style w:type="character" w:styleId="900" w:customStyle="1">
    <w:name w:val="Текст сноски Знак"/>
    <w:link w:val="899"/>
    <w:uiPriority w:val="99"/>
    <w:rPr>
      <w:sz w:val="18"/>
    </w:rPr>
  </w:style>
  <w:style w:type="character" w:styleId="901">
    <w:name w:val="footnote reference"/>
    <w:uiPriority w:val="99"/>
    <w:unhideWhenUsed/>
    <w:rPr>
      <w:vertAlign w:val="superscript"/>
    </w:rPr>
  </w:style>
  <w:style w:type="paragraph" w:styleId="902">
    <w:name w:val="endnote text"/>
    <w:basedOn w:val="719"/>
    <w:link w:val="903"/>
    <w:uiPriority w:val="99"/>
    <w:semiHidden/>
    <w:unhideWhenUsed/>
    <w:pPr>
      <w:spacing w:after="0" w:line="240" w:lineRule="auto"/>
    </w:pPr>
    <w:rPr>
      <w:sz w:val="20"/>
    </w:rPr>
  </w:style>
  <w:style w:type="character" w:styleId="903" w:customStyle="1">
    <w:name w:val="Текст концевой сноски Знак"/>
    <w:link w:val="902"/>
    <w:uiPriority w:val="99"/>
    <w:rPr>
      <w:sz w:val="20"/>
    </w:rPr>
  </w:style>
  <w:style w:type="character" w:styleId="904">
    <w:name w:val="endnote reference"/>
    <w:uiPriority w:val="99"/>
    <w:semiHidden/>
    <w:unhideWhenUsed/>
    <w:rPr>
      <w:vertAlign w:val="superscript"/>
    </w:rPr>
  </w:style>
  <w:style w:type="paragraph" w:styleId="905">
    <w:name w:val="toc 1"/>
    <w:basedOn w:val="719"/>
    <w:next w:val="719"/>
    <w:uiPriority w:val="39"/>
    <w:unhideWhenUsed/>
    <w:pPr>
      <w:spacing w:after="57"/>
    </w:pPr>
  </w:style>
  <w:style w:type="paragraph" w:styleId="906">
    <w:name w:val="toc 2"/>
    <w:basedOn w:val="719"/>
    <w:next w:val="719"/>
    <w:uiPriority w:val="39"/>
    <w:unhideWhenUsed/>
    <w:pPr>
      <w:ind w:left="283"/>
      <w:spacing w:after="57"/>
    </w:pPr>
  </w:style>
  <w:style w:type="paragraph" w:styleId="907">
    <w:name w:val="toc 3"/>
    <w:basedOn w:val="719"/>
    <w:next w:val="719"/>
    <w:uiPriority w:val="39"/>
    <w:unhideWhenUsed/>
    <w:pPr>
      <w:ind w:left="567"/>
      <w:spacing w:after="57"/>
    </w:pPr>
  </w:style>
  <w:style w:type="paragraph" w:styleId="908">
    <w:name w:val="toc 4"/>
    <w:basedOn w:val="719"/>
    <w:next w:val="719"/>
    <w:uiPriority w:val="39"/>
    <w:unhideWhenUsed/>
    <w:pPr>
      <w:ind w:left="850"/>
      <w:spacing w:after="57"/>
    </w:pPr>
  </w:style>
  <w:style w:type="paragraph" w:styleId="909">
    <w:name w:val="toc 5"/>
    <w:basedOn w:val="719"/>
    <w:next w:val="719"/>
    <w:uiPriority w:val="39"/>
    <w:unhideWhenUsed/>
    <w:pPr>
      <w:ind w:left="1134"/>
      <w:spacing w:after="57"/>
    </w:pPr>
  </w:style>
  <w:style w:type="paragraph" w:styleId="910">
    <w:name w:val="toc 6"/>
    <w:basedOn w:val="719"/>
    <w:next w:val="719"/>
    <w:uiPriority w:val="39"/>
    <w:unhideWhenUsed/>
    <w:pPr>
      <w:ind w:left="1417"/>
      <w:spacing w:after="57"/>
    </w:pPr>
  </w:style>
  <w:style w:type="paragraph" w:styleId="911">
    <w:name w:val="toc 7"/>
    <w:basedOn w:val="719"/>
    <w:next w:val="719"/>
    <w:uiPriority w:val="39"/>
    <w:unhideWhenUsed/>
    <w:pPr>
      <w:ind w:left="1701"/>
      <w:spacing w:after="57"/>
    </w:pPr>
  </w:style>
  <w:style w:type="paragraph" w:styleId="912">
    <w:name w:val="toc 8"/>
    <w:basedOn w:val="719"/>
    <w:next w:val="719"/>
    <w:uiPriority w:val="39"/>
    <w:unhideWhenUsed/>
    <w:pPr>
      <w:ind w:left="1984"/>
      <w:spacing w:after="57"/>
    </w:pPr>
  </w:style>
  <w:style w:type="paragraph" w:styleId="913">
    <w:name w:val="toc 9"/>
    <w:basedOn w:val="719"/>
    <w:next w:val="719"/>
    <w:uiPriority w:val="39"/>
    <w:unhideWhenUsed/>
    <w:pPr>
      <w:ind w:left="2268"/>
      <w:spacing w:after="57"/>
    </w:pPr>
  </w:style>
  <w:style w:type="paragraph" w:styleId="914">
    <w:name w:val="TOC Heading"/>
    <w:uiPriority w:val="39"/>
    <w:unhideWhenUsed/>
  </w:style>
  <w:style w:type="paragraph" w:styleId="915">
    <w:name w:val="table of figures"/>
    <w:basedOn w:val="719"/>
    <w:next w:val="719"/>
    <w:uiPriority w:val="99"/>
    <w:unhideWhenUsed/>
    <w:pPr>
      <w:spacing w:after="0"/>
    </w:pPr>
  </w:style>
  <w:style w:type="paragraph" w:styleId="916">
    <w:name w:val="No Spacing"/>
    <w:basedOn w:val="719"/>
    <w:uiPriority w:val="1"/>
    <w:qFormat/>
    <w:pPr>
      <w:spacing w:after="0" w:line="240" w:lineRule="auto"/>
    </w:pPr>
  </w:style>
  <w:style w:type="paragraph" w:styleId="917">
    <w:name w:val="List Paragraph"/>
    <w:basedOn w:val="719"/>
    <w:uiPriority w:val="34"/>
    <w:qFormat/>
    <w:pPr>
      <w:contextualSpacing/>
      <w:ind w:left="720"/>
    </w:pPr>
  </w:style>
  <w:style w:type="paragraph" w:styleId="918">
    <w:name w:val="annotation text"/>
    <w:pPr>
      <w:ind w:firstLine="567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9" w:customStyle="1">
    <w:name w:val="ConsPlusNormal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 Александр Григорьевич</dc:creator>
  <cp:lastModifiedBy>shevchenko_ko</cp:lastModifiedBy>
  <cp:revision>25</cp:revision>
  <dcterms:created xsi:type="dcterms:W3CDTF">2024-02-26T02:43:00Z</dcterms:created>
  <dcterms:modified xsi:type="dcterms:W3CDTF">2026-04-29T01:02:45Z</dcterms:modified>
</cp:coreProperties>
</file>